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257175</wp:posOffset>
                </wp:positionV>
                <wp:extent cx="3200400" cy="7646035"/>
                <wp:effectExtent l="5080" t="4445" r="10160" b="15240"/>
                <wp:wrapNone/>
                <wp:docPr id="1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7646035"/>
                          <a:chOff x="3322" y="1845"/>
                          <a:chExt cx="5040" cy="12041"/>
                        </a:xfrm>
                      </wpg:grpSpPr>
                      <wps:wsp>
                        <wps:cNvPr id="1" name="矩形 2"/>
                        <wps:cNvSpPr/>
                        <wps:spPr>
                          <a:xfrm>
                            <a:off x="3982" y="1845"/>
                            <a:ext cx="3383" cy="1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/>
                                  <w:sz w:val="30"/>
                                  <w:szCs w:val="30"/>
                                </w:rPr>
                                <w:t>实践教学基地建设</w:t>
                              </w:r>
                            </w:p>
                            <w:p>
                              <w:pPr>
                                <w:pStyle w:val="2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/>
                                  <w:sz w:val="30"/>
                                  <w:szCs w:val="30"/>
                                </w:rPr>
                                <w:t>工作流程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矩形 3"/>
                        <wps:cNvSpPr/>
                        <wps:spPr>
                          <a:xfrm>
                            <a:off x="3322" y="3753"/>
                            <a:ext cx="5040" cy="1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360"/>
                                </w:tabs>
                                <w:spacing w:before="50"/>
                                <w:ind w:left="2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1、遴选：二级学院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根据专业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发展需要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和学科性质特点，有目的、有计划、有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针对性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地选择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有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能满足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实践教学要求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的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医院、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企事业单位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、科研机构等单位作为教学基地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矩形 4"/>
                        <wps:cNvSpPr/>
                        <wps:spPr>
                          <a:xfrm>
                            <a:off x="3322" y="5800"/>
                            <a:ext cx="5040" cy="1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2、考察：组织专家到拟建单位按照学校教学基地“四有四化”原则和专业教学基地建设标准进行考察评估，并填写考察情况汇报表。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矩形 5"/>
                        <wps:cNvSpPr/>
                        <wps:spPr>
                          <a:xfrm>
                            <a:off x="3322" y="7517"/>
                            <a:ext cx="5040" cy="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3、协商：二级学院与拟建单位双方进行充分沟通协商，拟定教学基地协议书相关内容。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矩形 6"/>
                        <wps:cNvSpPr/>
                        <wps:spPr>
                          <a:xfrm>
                            <a:off x="3322" y="9052"/>
                            <a:ext cx="5040" cy="1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4、审批：二级学院将教学基地建设申请、考察情况汇报表、拟建单位基本情况简介及协议书草稿等材料签署意见后，报送实践教学管理处审核后，统一报合同审查小组对协议进行审查，并报请院长办公会审议。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矩形 7"/>
                        <wps:cNvSpPr/>
                        <wps:spPr>
                          <a:xfrm>
                            <a:off x="3322" y="11319"/>
                            <a:ext cx="504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360"/>
                                  <w:tab w:val="left" w:pos="720"/>
                                </w:tabs>
                                <w:spacing w:before="5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5、协议签订：通过院长办公会审议确定建立的教学基地，执行协议签订程序，由学校法人或法人授权的代表与教学基地签订协议。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矩形 8"/>
                        <wps:cNvSpPr/>
                        <wps:spPr>
                          <a:xfrm>
                            <a:off x="3322" y="13031"/>
                            <a:ext cx="504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6、挂牌：根据学校与教学基地实际情况，可以适时举行挂牌仪式。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直线 9"/>
                        <wps:cNvSpPr/>
                        <wps:spPr>
                          <a:xfrm>
                            <a:off x="5662" y="3241"/>
                            <a:ext cx="0" cy="5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" name="直线 10"/>
                        <wps:cNvSpPr/>
                        <wps:spPr>
                          <a:xfrm>
                            <a:off x="5662" y="5289"/>
                            <a:ext cx="0" cy="51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" name="直线 11"/>
                        <wps:cNvSpPr/>
                        <wps:spPr>
                          <a:xfrm>
                            <a:off x="5662" y="7005"/>
                            <a:ext cx="0" cy="5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直线 12"/>
                        <wps:cNvSpPr/>
                        <wps:spPr>
                          <a:xfrm>
                            <a:off x="5662" y="8370"/>
                            <a:ext cx="0" cy="68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" name="直线 13"/>
                        <wps:cNvSpPr/>
                        <wps:spPr>
                          <a:xfrm>
                            <a:off x="5662" y="10792"/>
                            <a:ext cx="0" cy="5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3" name="直线 14"/>
                        <wps:cNvSpPr/>
                        <wps:spPr>
                          <a:xfrm>
                            <a:off x="5662" y="12519"/>
                            <a:ext cx="0" cy="5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4" o:spid="_x0000_s1026" o:spt="203" style="position:absolute;left:0pt;margin-left:76.1pt;margin-top:20.25pt;height:602.05pt;width:252pt;z-index:251823104;mso-width-relative:page;mso-height-relative:page;" coordorigin="3322,1845" coordsize="5040,12041" o:gfxdata="UEsDBAoAAAAAAIdO4kAAAAAAAAAAAAAAAAAEAAAAZHJzL1BLAwQUAAAACACHTuJA/iSu2NoAAAAL&#10;AQAADwAAAGRycy9kb3ducmV2LnhtbE2PQUvDQBCF74L/YZmCN7tJTIKk2RQp6qkItoJ4m2anSWh2&#10;N2S3SfvvHU/2+OZ9vHmvXF9MLyYafeesgngZgSBbO93ZRsHX/u3xGYQPaDX2zpKCK3lYV/d3JRba&#10;zfaTpl1oBIdYX6CCNoShkNLXLRn0SzeQZe/oRoOB5dhIPeLM4aaXSRTl0mBn+UOLA21aqk+7s1Hw&#10;PuP88hS/TtvTcXP92Wcf39uYlHpYxNEKRKBL+Ifhrz5Xh4o7HdzZai961lmSMKogjTIQDORZzocD&#10;O0ma5iCrUt5uqH4BUEsDBBQAAAAIAIdO4kCnZLnS4AMAAPYeAAAOAAAAZHJzL2Uyb0RvYy54bWzt&#10;mctu3DYUhvcF+g6E9rEuHI00gsdZxLE3RRMgzQPQEnUBJJEgac9430WX3WcRILvus0pQ5GmCvEYO&#10;SY3Go8wA1gRtXUez0OhCUuThp//wHJ4+XTc1uqFCVqxdOv6J5yDapiyr2mLpvP7t4knsIKlIm5Ga&#10;tXTp3FLpPD37+afTFU9owEpWZ1QgaKSVyYovnVIpnriuTEvaEHnCOG3hYc5EQxRcisLNBFlB603t&#10;Bp43d1dMZFywlEoJd8/tQ+fMtJ/nNFUv8lxSheqlA31T5ijM8Uof3bNTkhSC8LJKu26QI3rRkKqF&#10;l/ZNnRNF0LWovmmqqVLBJMvVScoal+V5lVIzBhiN7w1GcynYNTdjKZJVwXszgWkHdjq62fTXm5cC&#10;VRnM3cxBLWlgjr58/P3zn38gP5xp86x4kUCpS8Ff8Zeiu1HYKz3idS4a/Q9jQWtj2NvesHStUAo3&#10;MUzVzAP7p/Asms/mHg6t6dMS5kfXwzgIHASP/XjWP3ve1Q+htq3sB97M11XdzZtd3cG+PysOHMmt&#10;qeT3mepVSTg1MyC1ETam6i319q/Pf79DgbWTKdIbSSYS7LXHQngRD0fa2wnHuBsnXsx3hkkSLqS6&#10;pKxB+mTpCGDbIEdufpHKWmRTRL9VsrrKLqq6NheiuHpWC3RD4Du4ML+u9Z1idYtWS2cRBiH0gsDn&#10;mNdEwWnDARDZFuZ9OzXk3YY989vXsO7YOZGl7YBpQRcjSVMpKsxZSUn2vM2QuuXAYAtq4ejONDRz&#10;UE1BXPSZKalIVd+nJCBSt0CKZsLOhT5T66s1NKNPr1h2C1N6zUVVlGBSC1aHkC3yj7MEKHRfnWUJ&#10;6zHqLgBu92Bp89XgKDQ1SbJh6c43E+KJpR+BJdCOHZY6/R7LUhiDVJsvbQ9LgWfUuZffSZcepy5t&#10;VwNWl8ysj9elKPSjQyzFVrImlB65i4PFxI4sGWc0HqWFF5qF1l4XF2Hj/iaWHjlL8wFLRlzGs+T7&#10;2F8c0iWIMYz/m2B65DBFA5ji49bePvawCR32KVMcTuulH2HtDXmuzsm9ef/lwydk1OXewhTO5zYn&#10;gAOb3tii1CU+Qt84v8OaVFcQMeuQ+kA+4N+P7Y+N6JWoSFvUB+J/sMCeqP4hhPKLAQK+8SLjGQiD&#10;eOCbegZ2U1/fxF4TA/91OgfmfFcHfDNl4yGIPBtoT0Lw/xMCmPMBBOMyxL03iHE0yMR0SjCHFDJk&#10;aCZv8HC9AfjrAQTjUrs9BL4XLQaBb+8PJgrMnsADpmCbk7XrQthmG5Pg31IQhMOIdaJgd2foKArM&#10;9iFsrhox7TaC9e7t3Wuzh7Tdrj77C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MGAABbQ29udGVudF9UeXBlc10ueG1sUEsBAhQACgAAAAAAh07i&#10;QAAAAAAAAAAAAAAAAAYAAAAAAAAAAAAQAAAANQUAAF9yZWxzL1BLAQIUABQAAAAIAIdO4kCKFGY8&#10;0QAAAJQBAAALAAAAAAAAAAEAIAAAAFkFAABfcmVscy8ucmVsc1BLAQIUAAoAAAAAAIdO4kAAAAAA&#10;AAAAAAAAAAAEAAAAAAAAAAAAEAAAAAAAAABkcnMvUEsBAhQAFAAAAAgAh07iQP4krtjaAAAACwEA&#10;AA8AAAAAAAAAAQAgAAAAIgAAAGRycy9kb3ducmV2LnhtbFBLAQIUABQAAAAIAIdO4kCnZLnS4AMA&#10;APYeAAAOAAAAAAAAAAEAIAAAACkBAABkcnMvZTJvRG9jLnhtbFBLBQYAAAAABgAGAFkBAAB7BwAA&#10;AAA=&#10;">
                <o:lock v:ext="edit" aspectratio="f"/>
                <v:rect id="矩形 2" o:spid="_x0000_s1026" o:spt="1" style="position:absolute;left:3982;top:1845;height:1396;width:3383;" fillcolor="#FFFFFF" filled="t" stroked="t" coordsize="21600,21600" o:gfxdata="UEsDBAoAAAAAAIdO4kAAAAAAAAAAAAAAAAAEAAAAZHJzL1BLAwQUAAAACACHTuJAGGCcSbkAAADa&#10;AAAADwAAAGRycy9kb3ducmV2LnhtbEVPTYvCMBC9C/sfwix400QF0a7Rwy6KHrW9eBub2ba7zaQ0&#10;Uau/3giCp+HxPmex6mwtLtT6yrGG0VCBIM6dqbjQkKXrwQyED8gGa8ek4UYeVsuP3gIT4668p8sh&#10;FCKGsE9QQxlCk0jp85Is+qFriCP361qLIcK2kKbFawy3tRwrNZUWK44NJTb0XVL+fzhbDadqnOF9&#10;n26Una8nYdelf+fjj9b9z5H6AhGoC2/xy701cT48X3le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gnEm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sz w:val="30"/>
                            <w:szCs w:val="30"/>
                          </w:rPr>
                          <w:t>实践教学基地建设</w:t>
                        </w:r>
                      </w:p>
                      <w:p>
                        <w:pPr>
                          <w:pStyle w:val="2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sz w:val="30"/>
                            <w:szCs w:val="30"/>
                          </w:rPr>
                          <w:t>工作流程</w:t>
                        </w:r>
                      </w:p>
                    </w:txbxContent>
                  </v:textbox>
                </v:rect>
                <v:rect id="矩形 3" o:spid="_x0000_s1026" o:spt="1" style="position:absolute;left:3322;top:3753;height:1536;width:5040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360"/>
                          </w:tabs>
                          <w:spacing w:before="50"/>
                          <w:ind w:left="2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1、遴选：二级学院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根据专业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发展需要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和学科性质特点，有目的、有计划、有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针对性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地选择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有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能满足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实践教学要求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的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医院、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企事业单位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、科研机构等单位作为教学基地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rect>
                <v:rect id="矩形 4" o:spid="_x0000_s1026" o:spt="1" style="position:absolute;left:3322;top:5800;height:1205;width:5040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2、考察：组织专家到拟建单位按照学校教学基地“四有四化”原则和专业教学基地建设标准进行考察评估，并填写考察情况汇报表。</w:t>
                        </w:r>
                      </w:p>
                    </w:txbxContent>
                  </v:textbox>
                </v:rect>
                <v:rect id="矩形 5" o:spid="_x0000_s1026" o:spt="1" style="position:absolute;left:3322;top:7517;height:853;width:5040;" fillcolor="#FFFFFF" filled="t" stroked="t" coordsize="21600,21600" o:gfxdata="UEsDBAoAAAAAAIdO4kAAAAAAAAAAAAAAAAAEAAAAZHJzL1BLAwQUAAAACACHTuJACBc/0b0AAADa&#10;AAAADwAAAGRycy9kb3ducmV2LnhtbEWPS2/CMBCE70j9D9ZW6g1sHqragOHQClSOIVx628ZLkjZe&#10;R7HzaH89RqrEcTQz32g2u9HWoqfWV441zGcKBHHuTMWFhnO2n76A8AHZYO2YNPySh932YbLBxLiB&#10;U+pPoRARwj5BDWUITSKlz0uy6GeuIY7exbUWQ5RtIU2LQ4TbWi6UepYWK44LJTb0VlL+c+qshq9q&#10;cca/NDso+7pfhuOYfXef71o/Pc7VGkSgMdzD/+0Po2EFtyvxBs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z/R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3、协商：二级学院与拟建单位双方进行充分沟通协商，拟定教学基地协议书相关内容。</w:t>
                        </w:r>
                      </w:p>
                    </w:txbxContent>
                  </v:textbox>
                </v:rect>
                <v:rect id="矩形 6" o:spid="_x0000_s1026" o:spt="1" style="position:absolute;left:3322;top:9052;height:1733;width:5040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4、审批：二级学院将教学基地建设申请、考察情况汇报表、拟建单位基本情况简介及协议书草稿等材料签署意见后，报送实践教学管理处审核后，统一报合同审查小组对协议进行审查，并报请院长办公会审议。</w:t>
                        </w:r>
                      </w:p>
                    </w:txbxContent>
                  </v:textbox>
                </v:rect>
                <v:rect id="矩形 7" o:spid="_x0000_s1026" o:spt="1" style="position:absolute;left:3322;top:11319;height:1200;width:5040;" fillcolor="#FFFFFF" filled="t" stroked="t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360"/>
                            <w:tab w:val="left" w:pos="720"/>
                          </w:tabs>
                          <w:spacing w:before="5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5、协议签订：通过院长办公会审议确定建立的教学基地，执行协议签订程序，由学校法人或法人授权的代表与教学基地签订协议。</w:t>
                        </w:r>
                      </w:p>
                    </w:txbxContent>
                  </v:textbox>
                </v:rect>
                <v:rect id="矩形 8" o:spid="_x0000_s1026" o:spt="1" style="position:absolute;left:3322;top:13031;height:855;width:5040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6、挂牌：根据学校与教学基地实际情况，可以适时举行挂牌仪式。</w:t>
                        </w:r>
                      </w:p>
                    </w:txbxContent>
                  </v:textbox>
                </v:rect>
                <v:line id="直线 9" o:spid="_x0000_s1026" o:spt="20" style="position:absolute;left:5662;top:3241;height:512;width:0;" filled="f" stroked="t" coordsize="21600,21600" o:gfxdata="UEsDBAoAAAAAAIdO4kAAAAAAAAAAAAAAAAAEAAAAZHJzL1BLAwQUAAAACACHTuJA6HhRg7oAAADa&#10;AAAADwAAAGRycy9kb3ducmV2LnhtbEVPy4rCMBTdC/MP4Q6407QupFSjiwGHAV9oZRh3l+balmlu&#10;ShK1/r1ZCC4P5z1f9qYVN3K+sawgHScgiEurG64UnIrVKAPhA7LG1jIpeJCH5eJjMMdc2zsf6HYM&#10;lYgh7HNUUIfQ5VL6siaDfmw74shdrDMYInSV1A7vMdy0cpIkU2mw4dhQY0dfNZX/x6tRcNis1tnv&#10;+tqX7vyd7or9ZvvnM6WGn2kyAxGoD2/xy/2jFcSt8Uq8AXLx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eFGD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0" o:spid="_x0000_s1026" o:spt="20" style="position:absolute;left:5662;top:5289;height:511;width:0;" filled="f" stroked="t" coordsize="21600,21600" o:gfxdata="UEsDBAoAAAAAAIdO4kAAAAAAAAAAAAAAAAAEAAAAZHJzL1BLAwQUAAAACACHTuJAhzT0GL4AAADa&#10;AAAADwAAAGRycy9kb3ducmV2LnhtbEWPQWvCQBSE70L/w/IKvekmPZSYuuYgpBS0FmMpentkn0lo&#10;9m3YXTX9925B6HGYmW+YRTGaXlzI+c6ygnSWgCCure64UfC1L6cZCB+QNfaWScEveSiWD5MF5tpe&#10;eUeXKjQiQtjnqKANYcil9HVLBv3MDsTRO1lnMETpGqkdXiPc9PI5SV6kwY7jQosDrVqqf6qzUbDb&#10;lOvse30ea3d8S7f7z83HwWdKPT2mySuIQGP4D9/b71rBHP6uxBs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T0GL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1" o:spid="_x0000_s1026" o:spt="20" style="position:absolute;left:5662;top:7005;height:512;width:0;" filled="f" stroked="t" coordsize="21600,21600" o:gfxdata="UEsDBAoAAAAAAIdO4kAAAAAAAAAAAAAAAAAEAAAAZHJzL1BLAwQUAAAACACHTuJAaan8q78AAADb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Au9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p/K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2" o:spid="_x0000_s1026" o:spt="20" style="position:absolute;left:5662;top:8370;height:682;width:0;" filled="f" stroked="t" coordsize="21600,21600" o:gfxdata="UEsDBAoAAAAAAIdO4kAAAAAAAAAAAAAAAAAEAAAAZHJzL1BLAwQUAAAACACHTuJABuVZML0AAADb&#10;AAAADwAAAGRycy9kb3ducmV2LnhtbEVPS2vCQBC+F/oflin0VjfpQULq6kGwFNRKVIrehuyYhGZn&#10;w+7m0X/fFQq9zcf3nMVqMq0YyPnGsoJ0loAgLq1uuFJwPm1eMhA+IGtsLZOCH/KwWj4+LDDXduSC&#10;hmOoRAxhn6OCOoQul9KXNRn0M9sRR+5mncEQoaukdjjGcNPK1ySZS4MNx4YaO1rXVH4fe6Og2G22&#10;2de2n0p3fU8/T4fd/uIzpZ6f0uQNRKAp/Iv/3B86zk/h/ks8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5Vk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3" o:spid="_x0000_s1026" o:spt="20" style="position:absolute;left:5662;top:10792;height:512;width:0;" filled="f" stroked="t" coordsize="21600,21600" o:gfxdata="UEsDBAoAAAAAAIdO4kAAAAAAAAAAAAAAAAAEAAAAZHJzL1BLAwQUAAAACACHTuJA9jfHR7sAAADb&#10;AAAADwAAAGRycy9kb3ducmV2LnhtbEVPS4vCMBC+C/sfwizsTdN6kFKNHgSXBXXFB8t6G5qxLTaT&#10;kkSt/94Igrf5+J4zmXWmEVdyvrasIB0kIIgLq2suFRz2i34GwgdkjY1lUnAnD7PpR2+CubY33tJ1&#10;F0oRQ9jnqKAKoc2l9EVFBv3AtsSRO1lnMEToSqkd3mK4aeQwSUbSYM2xocKW5hUV593FKNiuFsvs&#10;b3npCnf8Tn/3m9X632dKfX2myRhEoC68xS/3j47zh/D8JR4gp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jfHR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4" o:spid="_x0000_s1026" o:spt="20" style="position:absolute;left:5662;top:12519;height:512;width:0;" filled="f" stroked="t" coordsize="21600,21600" o:gfxdata="UEsDBAoAAAAAAIdO4kAAAAAAAAAAAAAAAAAEAAAAZHJzL1BLAwQUAAAACACHTuJAmXti3LwAAADb&#10;AAAADwAAAGRycy9kb3ducmV2LnhtbEVPS2vCQBC+F/oflil4q5soSE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7Yt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50000" w:hash="H3jiRjpqikrC8dmuZmv9ULjWp6g=" w:salt="qOc4Z3h/w6/hTeIL//MnO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56"/>
    <w:rsid w:val="00001654"/>
    <w:rsid w:val="0001304E"/>
    <w:rsid w:val="00051E1E"/>
    <w:rsid w:val="00060395"/>
    <w:rsid w:val="000735CC"/>
    <w:rsid w:val="000A10A3"/>
    <w:rsid w:val="000E2734"/>
    <w:rsid w:val="001011F4"/>
    <w:rsid w:val="00101F96"/>
    <w:rsid w:val="00102785"/>
    <w:rsid w:val="00105D21"/>
    <w:rsid w:val="00110E79"/>
    <w:rsid w:val="00121E85"/>
    <w:rsid w:val="001335FF"/>
    <w:rsid w:val="00173040"/>
    <w:rsid w:val="00176E99"/>
    <w:rsid w:val="00180B08"/>
    <w:rsid w:val="001877E3"/>
    <w:rsid w:val="00194A1E"/>
    <w:rsid w:val="001953DF"/>
    <w:rsid w:val="001953E2"/>
    <w:rsid w:val="001F5B6C"/>
    <w:rsid w:val="002156B7"/>
    <w:rsid w:val="0024658F"/>
    <w:rsid w:val="002558DE"/>
    <w:rsid w:val="00261A1D"/>
    <w:rsid w:val="0026621E"/>
    <w:rsid w:val="00292D18"/>
    <w:rsid w:val="002C4004"/>
    <w:rsid w:val="002F07E5"/>
    <w:rsid w:val="00302C34"/>
    <w:rsid w:val="0032151E"/>
    <w:rsid w:val="00323EC2"/>
    <w:rsid w:val="0036113A"/>
    <w:rsid w:val="003655FA"/>
    <w:rsid w:val="00387CBA"/>
    <w:rsid w:val="003C170E"/>
    <w:rsid w:val="003D09FB"/>
    <w:rsid w:val="003D2D25"/>
    <w:rsid w:val="003E47A8"/>
    <w:rsid w:val="003F0782"/>
    <w:rsid w:val="003F6F9F"/>
    <w:rsid w:val="003F7C7E"/>
    <w:rsid w:val="004066FB"/>
    <w:rsid w:val="00406BB1"/>
    <w:rsid w:val="00406E7E"/>
    <w:rsid w:val="004107AA"/>
    <w:rsid w:val="00413BF2"/>
    <w:rsid w:val="0045760D"/>
    <w:rsid w:val="00462953"/>
    <w:rsid w:val="00476D04"/>
    <w:rsid w:val="004A5CA1"/>
    <w:rsid w:val="004A6446"/>
    <w:rsid w:val="004C53C4"/>
    <w:rsid w:val="004D62DB"/>
    <w:rsid w:val="00507D53"/>
    <w:rsid w:val="005118BB"/>
    <w:rsid w:val="00521DAD"/>
    <w:rsid w:val="00540A56"/>
    <w:rsid w:val="005472EB"/>
    <w:rsid w:val="005611B8"/>
    <w:rsid w:val="00567442"/>
    <w:rsid w:val="0057248E"/>
    <w:rsid w:val="005825BF"/>
    <w:rsid w:val="00592837"/>
    <w:rsid w:val="005A2CA4"/>
    <w:rsid w:val="005A5834"/>
    <w:rsid w:val="00603DBB"/>
    <w:rsid w:val="006106C9"/>
    <w:rsid w:val="00611FF1"/>
    <w:rsid w:val="0061673C"/>
    <w:rsid w:val="00636ED1"/>
    <w:rsid w:val="006614B1"/>
    <w:rsid w:val="00664865"/>
    <w:rsid w:val="00680044"/>
    <w:rsid w:val="00684DD7"/>
    <w:rsid w:val="006B20FA"/>
    <w:rsid w:val="006E0651"/>
    <w:rsid w:val="0070100F"/>
    <w:rsid w:val="00715839"/>
    <w:rsid w:val="00726685"/>
    <w:rsid w:val="00730F2E"/>
    <w:rsid w:val="00762817"/>
    <w:rsid w:val="007629BB"/>
    <w:rsid w:val="007939BD"/>
    <w:rsid w:val="00796B8F"/>
    <w:rsid w:val="007A0726"/>
    <w:rsid w:val="007B7BF8"/>
    <w:rsid w:val="007E2AD6"/>
    <w:rsid w:val="007F4567"/>
    <w:rsid w:val="007F6DF4"/>
    <w:rsid w:val="008177DA"/>
    <w:rsid w:val="00824752"/>
    <w:rsid w:val="008358F8"/>
    <w:rsid w:val="008536FD"/>
    <w:rsid w:val="00853DA1"/>
    <w:rsid w:val="008D0DDB"/>
    <w:rsid w:val="008E1CCB"/>
    <w:rsid w:val="008E2E63"/>
    <w:rsid w:val="008E4CE4"/>
    <w:rsid w:val="008F1282"/>
    <w:rsid w:val="00905CB3"/>
    <w:rsid w:val="009174CA"/>
    <w:rsid w:val="00921856"/>
    <w:rsid w:val="00971AC6"/>
    <w:rsid w:val="00973F14"/>
    <w:rsid w:val="009C6799"/>
    <w:rsid w:val="00A00E8E"/>
    <w:rsid w:val="00A41B09"/>
    <w:rsid w:val="00A71648"/>
    <w:rsid w:val="00A80F4E"/>
    <w:rsid w:val="00A8638C"/>
    <w:rsid w:val="00A97904"/>
    <w:rsid w:val="00AA058B"/>
    <w:rsid w:val="00AA0B76"/>
    <w:rsid w:val="00AB7FB4"/>
    <w:rsid w:val="00AC63B1"/>
    <w:rsid w:val="00AD412F"/>
    <w:rsid w:val="00AE642A"/>
    <w:rsid w:val="00B0347C"/>
    <w:rsid w:val="00B15ED7"/>
    <w:rsid w:val="00B53F9F"/>
    <w:rsid w:val="00B74035"/>
    <w:rsid w:val="00BE4570"/>
    <w:rsid w:val="00BE524C"/>
    <w:rsid w:val="00BF4C5D"/>
    <w:rsid w:val="00C037B4"/>
    <w:rsid w:val="00C37448"/>
    <w:rsid w:val="00C62D4C"/>
    <w:rsid w:val="00C66FB4"/>
    <w:rsid w:val="00C71D3D"/>
    <w:rsid w:val="00C7675F"/>
    <w:rsid w:val="00C96D97"/>
    <w:rsid w:val="00CA0599"/>
    <w:rsid w:val="00CA212D"/>
    <w:rsid w:val="00CC0994"/>
    <w:rsid w:val="00CF4CA9"/>
    <w:rsid w:val="00CF65A2"/>
    <w:rsid w:val="00CF6AA1"/>
    <w:rsid w:val="00D01011"/>
    <w:rsid w:val="00D022F9"/>
    <w:rsid w:val="00D14D8C"/>
    <w:rsid w:val="00D262B5"/>
    <w:rsid w:val="00D3684A"/>
    <w:rsid w:val="00D62E48"/>
    <w:rsid w:val="00D63ABB"/>
    <w:rsid w:val="00D70B1E"/>
    <w:rsid w:val="00D7425D"/>
    <w:rsid w:val="00D94099"/>
    <w:rsid w:val="00DA165D"/>
    <w:rsid w:val="00DA5A52"/>
    <w:rsid w:val="00DB4F7D"/>
    <w:rsid w:val="00DB4FB3"/>
    <w:rsid w:val="00DE6DCB"/>
    <w:rsid w:val="00DF0918"/>
    <w:rsid w:val="00DF545C"/>
    <w:rsid w:val="00E008B7"/>
    <w:rsid w:val="00E046E0"/>
    <w:rsid w:val="00E05D71"/>
    <w:rsid w:val="00E35ABD"/>
    <w:rsid w:val="00E531D6"/>
    <w:rsid w:val="00E63E74"/>
    <w:rsid w:val="00E710C1"/>
    <w:rsid w:val="00E811D0"/>
    <w:rsid w:val="00E855D7"/>
    <w:rsid w:val="00E903D7"/>
    <w:rsid w:val="00E96553"/>
    <w:rsid w:val="00EC34FA"/>
    <w:rsid w:val="00EC36C9"/>
    <w:rsid w:val="00EE77C8"/>
    <w:rsid w:val="00EF7CD2"/>
    <w:rsid w:val="00F03DAD"/>
    <w:rsid w:val="00F21C86"/>
    <w:rsid w:val="00F41A49"/>
    <w:rsid w:val="00F44C37"/>
    <w:rsid w:val="00F744A6"/>
    <w:rsid w:val="00F77355"/>
    <w:rsid w:val="00F8064D"/>
    <w:rsid w:val="00F80AEA"/>
    <w:rsid w:val="00FD3FD4"/>
    <w:rsid w:val="157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jc w:val="center"/>
    </w:pPr>
    <w:rPr>
      <w:rFonts w:ascii="Times New Roman" w:hAnsi="Times New Roman" w:eastAsia="宋体" w:cs="Times New Roman"/>
      <w:b/>
      <w:bCs/>
      <w:szCs w:val="24"/>
    </w:rPr>
  </w:style>
  <w:style w:type="paragraph" w:styleId="3">
    <w:name w:val="Balloon Text"/>
    <w:basedOn w:val="1"/>
    <w:link w:val="8"/>
    <w:semiHidden/>
    <w:unhideWhenUsed/>
    <w:uiPriority w:val="99"/>
    <w:rPr>
      <w:sz w:val="16"/>
      <w:szCs w:val="16"/>
    </w:rPr>
  </w:style>
  <w:style w:type="paragraph" w:styleId="4">
    <w:name w:val="Body Text 2"/>
    <w:basedOn w:val="1"/>
    <w:link w:val="10"/>
    <w:uiPriority w:val="0"/>
    <w:rPr>
      <w:rFonts w:ascii="Times New Roman" w:hAnsi="Times New Roman" w:eastAsia="宋体" w:cs="Times New Roman"/>
      <w:color w:val="000000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3"/>
    <w:semiHidden/>
    <w:uiPriority w:val="99"/>
    <w:rPr>
      <w:sz w:val="16"/>
      <w:szCs w:val="16"/>
    </w:rPr>
  </w:style>
  <w:style w:type="character" w:customStyle="1" w:styleId="9">
    <w:name w:val="正文文本 Char"/>
    <w:basedOn w:val="6"/>
    <w:link w:val="2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0">
    <w:name w:val="正文文本 2 Char"/>
    <w:basedOn w:val="6"/>
    <w:link w:val="4"/>
    <w:uiPriority w:val="0"/>
    <w:rPr>
      <w:rFonts w:ascii="Times New Roman" w:hAnsi="Times New Roman" w:eastAsia="宋体" w:cs="Times New Roman"/>
      <w:color w:val="000000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</Words>
  <Characters>19</Characters>
  <Lines>1</Lines>
  <Paragraphs>1</Paragraphs>
  <TotalTime>289</TotalTime>
  <ScaleCrop>false</ScaleCrop>
  <LinksUpToDate>false</LinksUpToDate>
  <CharactersWithSpaces>21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2016-09-29T00:41:00Z</dcterms:created>
  <dc:creator>王忠华</dc:creator>
  <cp:lastModifiedBy>Honor</cp:lastModifiedBy>
  <cp:lastPrinted>2019-06-19T03:05:00Z</cp:lastPrinted>
  <dcterms:modified xsi:type="dcterms:W3CDTF">2019-06-19T03:13:17Z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