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225" w:afterAutospacing="0" w:line="480" w:lineRule="atLeast"/>
        <w:jc w:val="center"/>
        <w:rPr>
          <w:rFonts w:ascii="微软雅黑" w:hAnsi="微软雅黑" w:eastAsia="微软雅黑"/>
          <w:color w:val="393939"/>
          <w:sz w:val="32"/>
          <w:szCs w:val="32"/>
        </w:rPr>
      </w:pPr>
      <w:bookmarkStart w:id="1" w:name="_GoBack"/>
      <w:bookmarkEnd w:id="1"/>
      <w:r>
        <w:rPr>
          <w:rStyle w:val="9"/>
          <w:rFonts w:hint="eastAsia" w:ascii="微软雅黑" w:hAnsi="微软雅黑" w:eastAsia="微软雅黑"/>
          <w:color w:val="000080"/>
          <w:sz w:val="32"/>
          <w:szCs w:val="32"/>
        </w:rPr>
        <w:t>《中国共产党党内监督条例》解读</w:t>
      </w:r>
    </w:p>
    <w:p>
      <w:pPr>
        <w:pStyle w:val="6"/>
        <w:shd w:val="clear" w:color="auto" w:fill="FFFFFF"/>
        <w:spacing w:before="0" w:beforeAutospacing="0" w:after="225" w:afterAutospacing="0" w:line="480" w:lineRule="atLeast"/>
        <w:rPr>
          <w:rFonts w:ascii="楷体" w:hAnsi="楷体" w:eastAsia="楷体"/>
          <w:color w:val="393939"/>
          <w:sz w:val="28"/>
          <w:szCs w:val="28"/>
        </w:rPr>
      </w:pP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中国共产党第十八届中央委员会第六次全体会议，于2016年10月24日至27日在北京举行。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治国必先治党，治党务必从严。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六中全会聚焦从严治党、制度治党，有助于将制度笼子越扎越紧密，让从严治党有“章”可循。</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办好中国的事情，关键在党，关键在党要管党、从严治党。经济新常态语境下，反腐败不仅已经成为了党心民意的共鸣点，也已经成为了改革发展的新动力。良好的作风，也是抵御消极腐败现象和保持领导干部队伍清正廉洁、务实高效的重要保证。要推进全面从严治党，就必须把纪律挺在前面，着力构建风清气正、崇廉尚实、遵纪守法的良好政治生态，推动形成不想腐、不能腐、不敢腐的有效机制。</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盖天下之事，不难于立法，而难于法之必行。”要想根治作风问题，就必须在制度上下苦功。在党的建设中，制度建设也是更带有根本性、全局性、稳定性、长期性的建设。而今六中全会审议通过了《关于新形势下党内政治生活的若干准则》和《中国共产党党内监督条例》，就有助于扎紧制度笼子，让相关制度健全起来，加快构建内容科学、程序严密、配套完备、运行有效的党内法规制度体系。</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开弓没有回头箭，反腐没有休止符。反腐败斗争既是攻坚战，也是持久战。习近平总书记明确指出，要在减少腐败存量的同时，坚决遏制腐败增量，推进反腐倡廉工作制度化、规范化。近四年来，中央把制度治党作为从严治党重中之重来抓，出台或修订的党内法规也已达50部之多。六中全会聚焦制度治党，也再次明确告诉我们：在共筑民族复兴中国梦伟大征程中，全面从严治党将永远在路上。</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船的力量在帆上，人的力量在心上。十八届六中全会审议通过《关于新形势下党内政治生活的若干准则》和《中国共产党党内监督条例》，已经释放出有责必问、有问必严的强烈信号，有助于引导党员特别是领导干部筑牢信仰之基、补足精神之钙、把稳思想之舵，增强党在长期执政条件下自我净化、自我完善、自我革新、自我提高能力，进而开辟发展新途径、培植新的增长点、拓展发展新空间。</w:t>
      </w:r>
      <w:r>
        <w:rPr>
          <w:rFonts w:ascii="Arial" w:hAnsi="Arial" w:eastAsia="宋体" w:cs="Arial"/>
          <w:color w:val="3366CC"/>
          <w:kern w:val="0"/>
          <w:sz w:val="28"/>
          <w:szCs w:val="28"/>
          <w:vertAlign w:val="superscript"/>
        </w:rPr>
        <w:t>[4]</w:t>
      </w:r>
      <w:bookmarkStart w:id="0" w:name="ref_[4]_2420926"/>
      <w:r>
        <w:rPr>
          <w:rFonts w:ascii="Arial" w:hAnsi="Arial" w:eastAsia="宋体" w:cs="Arial"/>
          <w:color w:val="136EC2"/>
          <w:kern w:val="0"/>
          <w:sz w:val="28"/>
          <w:szCs w:val="28"/>
        </w:rPr>
        <w:t> </w:t>
      </w:r>
      <w:bookmarkEnd w:id="0"/>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pPr>
        <w:widowControl/>
        <w:shd w:val="clear" w:color="auto" w:fill="FFFFFF"/>
        <w:spacing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全会强调，加强和规范党内政治生活、加强党内监督是全党的共同任务，必须全党一起动手。各级党委（党组）要全面履行领导责任，着力解决突出问题，把加强和规范党内政治生活、加强党内监督各项任务落到实处。</w:t>
      </w:r>
    </w:p>
    <w:p>
      <w:pPr>
        <w:pStyle w:val="6"/>
        <w:shd w:val="clear" w:color="auto" w:fill="FFFFFF"/>
        <w:spacing w:before="0" w:beforeAutospacing="0" w:after="225" w:afterAutospacing="0" w:line="480" w:lineRule="atLeast"/>
        <w:jc w:val="center"/>
        <w:rPr>
          <w:rFonts w:hint="eastAsia" w:ascii="微软雅黑" w:hAnsi="微软雅黑"/>
          <w:color w:val="40404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B3"/>
    <w:rsid w:val="00015BD7"/>
    <w:rsid w:val="00021617"/>
    <w:rsid w:val="000221A5"/>
    <w:rsid w:val="000625B2"/>
    <w:rsid w:val="00087128"/>
    <w:rsid w:val="00092C42"/>
    <w:rsid w:val="00111164"/>
    <w:rsid w:val="001A5A6E"/>
    <w:rsid w:val="0020031D"/>
    <w:rsid w:val="00226C00"/>
    <w:rsid w:val="002865EE"/>
    <w:rsid w:val="002A1368"/>
    <w:rsid w:val="002C3ED6"/>
    <w:rsid w:val="002F0FD8"/>
    <w:rsid w:val="00311A8F"/>
    <w:rsid w:val="00347CCE"/>
    <w:rsid w:val="00365B10"/>
    <w:rsid w:val="00405100"/>
    <w:rsid w:val="004B3BAA"/>
    <w:rsid w:val="00503535"/>
    <w:rsid w:val="0051044E"/>
    <w:rsid w:val="005200E7"/>
    <w:rsid w:val="00527CF6"/>
    <w:rsid w:val="00581B0E"/>
    <w:rsid w:val="00602658"/>
    <w:rsid w:val="00672D4E"/>
    <w:rsid w:val="00685E58"/>
    <w:rsid w:val="0069244C"/>
    <w:rsid w:val="006935A7"/>
    <w:rsid w:val="006B00A2"/>
    <w:rsid w:val="006B499F"/>
    <w:rsid w:val="006D13BA"/>
    <w:rsid w:val="006F042D"/>
    <w:rsid w:val="00731D03"/>
    <w:rsid w:val="0074547F"/>
    <w:rsid w:val="007463ED"/>
    <w:rsid w:val="007B74B6"/>
    <w:rsid w:val="007D556E"/>
    <w:rsid w:val="007F2BB3"/>
    <w:rsid w:val="008715CF"/>
    <w:rsid w:val="00890FCE"/>
    <w:rsid w:val="009B4B4E"/>
    <w:rsid w:val="00A05357"/>
    <w:rsid w:val="00A3247F"/>
    <w:rsid w:val="00A34D76"/>
    <w:rsid w:val="00A40C1A"/>
    <w:rsid w:val="00AF4754"/>
    <w:rsid w:val="00B61736"/>
    <w:rsid w:val="00B80C12"/>
    <w:rsid w:val="00BD6AD1"/>
    <w:rsid w:val="00BE426C"/>
    <w:rsid w:val="00C4487F"/>
    <w:rsid w:val="00C736AA"/>
    <w:rsid w:val="00C7777A"/>
    <w:rsid w:val="00CD1A4F"/>
    <w:rsid w:val="00DA7A8A"/>
    <w:rsid w:val="00DB357B"/>
    <w:rsid w:val="00DB416A"/>
    <w:rsid w:val="00DE6836"/>
    <w:rsid w:val="00E039D6"/>
    <w:rsid w:val="00E067B1"/>
    <w:rsid w:val="00E16DEC"/>
    <w:rsid w:val="00E755F7"/>
    <w:rsid w:val="00E81471"/>
    <w:rsid w:val="00ED1027"/>
    <w:rsid w:val="00ED1E42"/>
    <w:rsid w:val="00EE3E89"/>
    <w:rsid w:val="00F11653"/>
    <w:rsid w:val="00F6414C"/>
    <w:rsid w:val="00FE3DE8"/>
    <w:rsid w:val="00FF6ED8"/>
    <w:rsid w:val="7603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uiPriority w:val="99"/>
    <w:rPr>
      <w:sz w:val="18"/>
      <w:szCs w:val="18"/>
    </w:rPr>
  </w:style>
  <w:style w:type="paragraph" w:customStyle="1" w:styleId="13">
    <w:name w:val="custom_unionsty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标题 1 Char"/>
    <w:basedOn w:val="8"/>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400</Words>
  <Characters>2283</Characters>
  <Lines>19</Lines>
  <Paragraphs>5</Paragraphs>
  <TotalTime>2</TotalTime>
  <ScaleCrop>false</ScaleCrop>
  <LinksUpToDate>false</LinksUpToDate>
  <CharactersWithSpaces>2678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2016-10-31T00:34:00Z</dcterms:created>
  <dc:creator>lenovo</dc:creator>
  <cp:lastModifiedBy>Honor</cp:lastModifiedBy>
  <dcterms:modified xsi:type="dcterms:W3CDTF">2019-06-18T01:35:03Z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